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1C" w:rsidRDefault="0036291C"/>
    <w:p w:rsidR="0036291C" w:rsidRPr="00692EC4" w:rsidRDefault="00692EC4" w:rsidP="0036291C">
      <w:pPr>
        <w:jc w:val="center"/>
        <w:rPr>
          <w:b/>
        </w:rPr>
      </w:pPr>
      <w:r w:rsidRPr="00692EC4">
        <w:rPr>
          <w:b/>
        </w:rPr>
        <w:t>Lokalne kryteria wyboru dla c</w:t>
      </w:r>
      <w:r w:rsidR="00055308">
        <w:rPr>
          <w:b/>
        </w:rPr>
        <w:t>elu ogólnego 2 – za wyjątkiem przedsięwzięcia 2.2.1 oraz przedsięwzięcia 2.2.3</w:t>
      </w:r>
      <w:bookmarkStart w:id="0" w:name="_GoBack"/>
      <w:bookmarkEnd w:id="0"/>
    </w:p>
    <w:p w:rsidR="0036291C" w:rsidRDefault="003629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729"/>
        <w:gridCol w:w="4207"/>
        <w:gridCol w:w="4050"/>
        <w:gridCol w:w="3548"/>
      </w:tblGrid>
      <w:tr w:rsidR="00055308" w:rsidRPr="00820C61" w:rsidTr="00AB00E8">
        <w:trPr>
          <w:trHeight w:val="416"/>
        </w:trPr>
        <w:tc>
          <w:tcPr>
            <w:tcW w:w="927" w:type="pct"/>
            <w:shd w:val="clear" w:color="auto" w:fill="FFD966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604" w:type="pct"/>
            <w:gridSpan w:val="2"/>
            <w:shd w:val="clear" w:color="auto" w:fill="FFD966"/>
            <w:vAlign w:val="center"/>
          </w:tcPr>
          <w:p w:rsidR="00055308" w:rsidRPr="00820C61" w:rsidRDefault="00055308" w:rsidP="00AB00E8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316" w:type="pct"/>
            <w:shd w:val="clear" w:color="auto" w:fill="FFD966"/>
            <w:vAlign w:val="center"/>
          </w:tcPr>
          <w:p w:rsidR="00055308" w:rsidRPr="00820C61" w:rsidRDefault="00055308" w:rsidP="00AB00E8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153" w:type="pct"/>
            <w:shd w:val="clear" w:color="auto" w:fill="FFD966"/>
            <w:vAlign w:val="center"/>
          </w:tcPr>
          <w:p w:rsidR="00055308" w:rsidRPr="00820C61" w:rsidRDefault="00055308" w:rsidP="00AB00E8">
            <w:pPr>
              <w:jc w:val="center"/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55308" w:rsidRPr="00820C61" w:rsidTr="00AB00E8">
        <w:trPr>
          <w:trHeight w:val="2138"/>
        </w:trPr>
        <w:tc>
          <w:tcPr>
            <w:tcW w:w="927" w:type="pct"/>
            <w:vMerge w:val="restart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Cel ogólny 2</w:t>
            </w:r>
          </w:p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Wsparcie inkluzji społecznej i rozwoju gospodarczego – za wyjątkiem przedsięwzięcia 2.2.1 oraz przedsięwzięcia 2.2.3</w:t>
            </w: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Doświadczenie  wnioskodawcy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 . 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5308" w:rsidRPr="00820C61" w:rsidTr="00AB00E8">
        <w:trPr>
          <w:trHeight w:val="3260"/>
        </w:trPr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highlight w:val="yellow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5308" w:rsidRPr="00820C61" w:rsidRDefault="00055308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055308" w:rsidRPr="00820C61" w:rsidRDefault="00055308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 w skali obszaru LGD.</w:t>
            </w:r>
          </w:p>
        </w:tc>
      </w:tr>
      <w:tr w:rsidR="00055308" w:rsidRPr="00820C61" w:rsidTr="00AB00E8">
        <w:trPr>
          <w:trHeight w:val="1110"/>
        </w:trPr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Projekty związane z turystyką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Preferuje operacje związane z rozwojem turystyki. 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-operacja nie związana z turystyką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 pkt</w:t>
            </w:r>
          </w:p>
          <w:p w:rsidR="00055308" w:rsidRPr="00820C61" w:rsidRDefault="00055308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operacja związana z turystyką</w:t>
            </w:r>
            <w:r w:rsidRPr="00820C61">
              <w:rPr>
                <w:b/>
                <w:sz w:val="20"/>
                <w:szCs w:val="20"/>
                <w:lang w:eastAsia="ar-SA"/>
              </w:rPr>
              <w:t>- 4 pkt.</w:t>
            </w:r>
          </w:p>
        </w:tc>
      </w:tr>
      <w:tr w:rsidR="00055308" w:rsidRPr="00820C61" w:rsidTr="00AB00E8">
        <w:trPr>
          <w:trHeight w:val="1529"/>
        </w:trPr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punktów.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0 pkt </w:t>
            </w:r>
          </w:p>
          <w:p w:rsidR="00055308" w:rsidRPr="00146856" w:rsidRDefault="00055308" w:rsidP="00AB00E8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5308" w:rsidRPr="00820C61" w:rsidTr="00AB00E8">
        <w:trPr>
          <w:trHeight w:val="1480"/>
        </w:trPr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w zależności od liczby nowo utworzonych miejsc pracy w sektorze związanym z usługami na obszarze działania LGD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5308" w:rsidRPr="00820C61" w:rsidRDefault="00055308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820C61">
              <w:rPr>
                <w:b/>
                <w:sz w:val="20"/>
                <w:szCs w:val="20"/>
                <w:lang w:eastAsia="ar-SA"/>
              </w:rPr>
              <w:t xml:space="preserve">2 pkt </w:t>
            </w:r>
          </w:p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5308" w:rsidRPr="00820C61" w:rsidTr="00AB00E8">
        <w:trPr>
          <w:trHeight w:val="3386"/>
        </w:trPr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Zdolność wnioskodawcy do zapewnienia finansowania projektu 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>Kryterium wykonalności, odnoszące się tylko do finansowych możliwości wnioskodawców; w związku z tym, iż znaczna większość projektów będzie oparta na zasadzie refundacji poniesionych kosztów kwalifikowanych przedstawienie dokumentu zaświadczającego, że wnioskodawca ma zdolność finansową w realizowanym projekcie zmniejszy ryzyko nie zrealizowania projektu .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-brak potwierdzenia zabezpieczenia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5308" w:rsidRPr="00820C61" w:rsidRDefault="00055308" w:rsidP="00AB00E8">
            <w:pPr>
              <w:rPr>
                <w:sz w:val="20"/>
                <w:szCs w:val="20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-potwierdzone zabezpieczenie 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055308" w:rsidRPr="00820C61" w:rsidTr="00AB00E8"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projekty, składane przez podmioty/organizacje działające na rzecz społeczności lokalnej, przewidujące ich znaczący udział w realizacji projektów. Kryterium preferujące współpracę między organizacjami .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-beneficjent realizuje projekt samodzielnie -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820C61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820C61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820C61">
              <w:rPr>
                <w:b/>
                <w:sz w:val="20"/>
                <w:szCs w:val="20"/>
                <w:lang w:eastAsia="ar-SA"/>
              </w:rPr>
              <w:t>5 pkt</w:t>
            </w:r>
          </w:p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Informacje o realizacji projektu w Partnerstwie należy ująć we wniosku o dofinansowanie</w:t>
            </w:r>
          </w:p>
        </w:tc>
      </w:tr>
      <w:tr w:rsidR="00055308" w:rsidRPr="00820C61" w:rsidTr="00AB00E8"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realizowane w większej liczbie miejscowości. Kryterium preferuje </w:t>
            </w:r>
            <w:r w:rsidRPr="00820C61">
              <w:rPr>
                <w:sz w:val="20"/>
                <w:szCs w:val="20"/>
                <w:lang w:eastAsia="ar-SA"/>
              </w:rPr>
              <w:lastRenderedPageBreak/>
              <w:t>także współpracę miedzy mieszkańcami miejscowości.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lastRenderedPageBreak/>
              <w:t xml:space="preserve">-projekt realizowany w jednej miejscowości - </w:t>
            </w:r>
            <w:r w:rsidRPr="00820C61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lastRenderedPageBreak/>
              <w:t xml:space="preserve">-projekt realizowany w więcej niż jednej miejscowości 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055308" w:rsidRPr="00820C61" w:rsidTr="00AB00E8">
        <w:trPr>
          <w:trHeight w:val="2047"/>
        </w:trPr>
        <w:tc>
          <w:tcPr>
            <w:tcW w:w="927" w:type="pct"/>
            <w:vMerge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 xml:space="preserve">Projekt skierowany do grup </w:t>
            </w:r>
            <w:proofErr w:type="spellStart"/>
            <w:r w:rsidRPr="00820C61">
              <w:rPr>
                <w:b/>
                <w:sz w:val="20"/>
                <w:szCs w:val="20"/>
                <w:lang w:eastAsia="ar-SA"/>
              </w:rPr>
              <w:t>defaworyzowanych</w:t>
            </w:r>
            <w:proofErr w:type="spellEnd"/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Preferowane projekty skierowane/realizowane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określone w LSR tj. osoby bezrobotne, młodzież, osoby starsze a także niepełnosprawni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dla grup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defaworyzowanych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realizowany przez osobę 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defaworyzowanej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- </w:t>
            </w:r>
            <w:r w:rsidRPr="00820C61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projekt nie jest skierowany/realizowany do/przez grupy </w:t>
            </w:r>
            <w:proofErr w:type="spellStart"/>
            <w:r w:rsidRPr="00820C61">
              <w:rPr>
                <w:sz w:val="20"/>
                <w:szCs w:val="20"/>
                <w:lang w:eastAsia="ar-SA"/>
              </w:rPr>
              <w:t>defaworyzowane</w:t>
            </w:r>
            <w:proofErr w:type="spellEnd"/>
            <w:r w:rsidRPr="00820C61">
              <w:rPr>
                <w:sz w:val="20"/>
                <w:szCs w:val="20"/>
                <w:lang w:eastAsia="ar-SA"/>
              </w:rPr>
              <w:t xml:space="preserve"> – </w:t>
            </w:r>
            <w:r w:rsidRPr="00820C61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055308" w:rsidRPr="00820C61" w:rsidTr="00AB00E8">
        <w:trPr>
          <w:trHeight w:val="2513"/>
        </w:trPr>
        <w:tc>
          <w:tcPr>
            <w:tcW w:w="927" w:type="pct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operacje, których wnioski o dofinansowanie  zostały osobiście skonsultowane przez wnioskodawcę lub jego przedstawiciela w biurze LGD z uprawnionym pracownikiem LGD, na minimum 5 dni roboczych przed końcem  trwania naboru, w którym złożono wniosek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055308" w:rsidRPr="00820C61" w:rsidTr="00AB00E8">
        <w:trPr>
          <w:trHeight w:val="1587"/>
        </w:trPr>
        <w:tc>
          <w:tcPr>
            <w:tcW w:w="927" w:type="pct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7" w:type="pct"/>
            <w:vAlign w:val="center"/>
          </w:tcPr>
          <w:p w:rsidR="00055308" w:rsidRPr="00820C61" w:rsidRDefault="00055308" w:rsidP="00AB00E8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67" w:type="pct"/>
            <w:vAlign w:val="center"/>
          </w:tcPr>
          <w:p w:rsidR="00055308" w:rsidRPr="00820C61" w:rsidRDefault="00055308" w:rsidP="00AB00E8">
            <w:pPr>
              <w:rPr>
                <w:b/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1316" w:type="pct"/>
            <w:vAlign w:val="center"/>
          </w:tcPr>
          <w:p w:rsidR="00055308" w:rsidRPr="00820C61" w:rsidRDefault="00055308" w:rsidP="00AB00E8">
            <w:pPr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153" w:type="pct"/>
            <w:vAlign w:val="center"/>
          </w:tcPr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820C61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055308" w:rsidRPr="00820C61" w:rsidTr="00AB00E8">
        <w:trPr>
          <w:trHeight w:val="388"/>
        </w:trPr>
        <w:tc>
          <w:tcPr>
            <w:tcW w:w="5000" w:type="pct"/>
            <w:gridSpan w:val="5"/>
            <w:shd w:val="clear" w:color="auto" w:fill="FFD966"/>
          </w:tcPr>
          <w:p w:rsidR="00055308" w:rsidRPr="00820C61" w:rsidRDefault="00055308" w:rsidP="00AB00E8">
            <w:pPr>
              <w:snapToGrid w:val="0"/>
              <w:rPr>
                <w:sz w:val="20"/>
                <w:szCs w:val="20"/>
                <w:lang w:eastAsia="ar-SA"/>
              </w:rPr>
            </w:pPr>
            <w:r w:rsidRPr="00820C61">
              <w:rPr>
                <w:b/>
                <w:sz w:val="20"/>
                <w:szCs w:val="20"/>
                <w:lang w:eastAsia="ar-SA"/>
              </w:rPr>
              <w:t>Projekt może uzyskać maksimum 38pkt. Wymagane minimum wynosi 19pkt</w:t>
            </w:r>
          </w:p>
        </w:tc>
      </w:tr>
    </w:tbl>
    <w:p w:rsidR="0036291C" w:rsidRDefault="0036291C"/>
    <w:sectPr w:rsidR="0036291C" w:rsidSect="0036291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8D" w:rsidRDefault="0091678D" w:rsidP="0036291C">
      <w:r>
        <w:separator/>
      </w:r>
    </w:p>
  </w:endnote>
  <w:endnote w:type="continuationSeparator" w:id="0">
    <w:p w:rsidR="0091678D" w:rsidRDefault="0091678D" w:rsidP="0036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8D" w:rsidRDefault="0091678D" w:rsidP="0036291C">
      <w:r>
        <w:separator/>
      </w:r>
    </w:p>
  </w:footnote>
  <w:footnote w:type="continuationSeparator" w:id="0">
    <w:p w:rsidR="0091678D" w:rsidRDefault="0091678D" w:rsidP="00362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1C" w:rsidRDefault="0036291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-136525</wp:posOffset>
          </wp:positionV>
          <wp:extent cx="523875" cy="516255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-119380</wp:posOffset>
          </wp:positionV>
          <wp:extent cx="504825" cy="4940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7781925</wp:posOffset>
          </wp:positionH>
          <wp:positionV relativeFrom="paragraph">
            <wp:posOffset>-177800</wp:posOffset>
          </wp:positionV>
          <wp:extent cx="838200" cy="548005"/>
          <wp:effectExtent l="0" t="0" r="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-135255</wp:posOffset>
          </wp:positionV>
          <wp:extent cx="800100" cy="54356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91C" w:rsidRDefault="0036291C">
    <w:pPr>
      <w:pStyle w:val="Nagwek"/>
    </w:pPr>
  </w:p>
  <w:p w:rsidR="0036291C" w:rsidRDefault="0036291C">
    <w:pPr>
      <w:pStyle w:val="Nagwek"/>
    </w:pPr>
  </w:p>
  <w:p w:rsidR="0036291C" w:rsidRDefault="0036291C" w:rsidP="0036291C">
    <w:pPr>
      <w:pStyle w:val="Nagwek"/>
      <w:jc w:val="center"/>
      <w:rPr>
        <w:sz w:val="22"/>
        <w:szCs w:val="22"/>
      </w:rPr>
    </w:pPr>
    <w:r w:rsidRPr="0036291C">
      <w:rPr>
        <w:sz w:val="22"/>
        <w:szCs w:val="22"/>
      </w:rPr>
      <w:t>„Europejski Fundusz Rolny na rzecz Rozwoju Obszarów Wiejskich: Europa inwestująca w obszary wiejskie”</w:t>
    </w:r>
  </w:p>
  <w:p w:rsidR="00692EC4" w:rsidRPr="0036291C" w:rsidRDefault="00692EC4" w:rsidP="0036291C">
    <w:pPr>
      <w:pStyle w:val="Nagwek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1C"/>
    <w:rsid w:val="00055308"/>
    <w:rsid w:val="0036291C"/>
    <w:rsid w:val="00692EC4"/>
    <w:rsid w:val="0091678D"/>
    <w:rsid w:val="00C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A72498-38CE-4E8C-90D0-17224CA9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2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ECOEN Consult</dc:creator>
  <cp:keywords/>
  <dc:description/>
  <cp:lastModifiedBy>ECOEN Consult</cp:lastModifiedBy>
  <cp:revision>2</cp:revision>
  <dcterms:created xsi:type="dcterms:W3CDTF">2017-03-03T10:43:00Z</dcterms:created>
  <dcterms:modified xsi:type="dcterms:W3CDTF">2017-03-03T10:43:00Z</dcterms:modified>
</cp:coreProperties>
</file>